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E252" w14:textId="61CE7E20" w:rsidR="00F00DBB" w:rsidRPr="00F00DBB" w:rsidRDefault="00F00DBB">
      <w:pPr>
        <w:rPr>
          <w:b/>
          <w:bCs/>
          <w:color w:val="7030A0"/>
          <w:sz w:val="28"/>
          <w:szCs w:val="28"/>
        </w:rPr>
      </w:pPr>
      <w:r w:rsidRPr="00F00DBB">
        <w:rPr>
          <w:b/>
          <w:bCs/>
          <w:noProof/>
          <w:color w:val="7030A0"/>
          <w:sz w:val="28"/>
          <w:szCs w:val="28"/>
        </w:rPr>
        <w:drawing>
          <wp:anchor distT="0" distB="0" distL="114300" distR="114300" simplePos="0" relativeHeight="251658240" behindDoc="0" locked="0" layoutInCell="1" allowOverlap="1" wp14:anchorId="5E76AA2E" wp14:editId="248F3079">
            <wp:simplePos x="0" y="0"/>
            <wp:positionH relativeFrom="column">
              <wp:posOffset>5056505</wp:posOffset>
            </wp:positionH>
            <wp:positionV relativeFrom="paragraph">
              <wp:posOffset>0</wp:posOffset>
            </wp:positionV>
            <wp:extent cx="971550" cy="658495"/>
            <wp:effectExtent l="0" t="0" r="0" b="825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658495"/>
                    </a:xfrm>
                    <a:prstGeom prst="rect">
                      <a:avLst/>
                    </a:prstGeom>
                    <a:noFill/>
                  </pic:spPr>
                </pic:pic>
              </a:graphicData>
            </a:graphic>
            <wp14:sizeRelH relativeFrom="page">
              <wp14:pctWidth>0</wp14:pctWidth>
            </wp14:sizeRelH>
            <wp14:sizeRelV relativeFrom="page">
              <wp14:pctHeight>0</wp14:pctHeight>
            </wp14:sizeRelV>
          </wp:anchor>
        </w:drawing>
      </w:r>
      <w:r w:rsidRPr="00F00DBB">
        <w:rPr>
          <w:b/>
          <w:bCs/>
          <w:color w:val="7030A0"/>
          <w:sz w:val="28"/>
          <w:szCs w:val="28"/>
        </w:rPr>
        <w:t>Omgangsprotocol Ericaschool</w:t>
      </w:r>
    </w:p>
    <w:p w14:paraId="1D13044A" w14:textId="62671676" w:rsidR="00F00DBB" w:rsidRPr="00F00DBB" w:rsidRDefault="00F00DBB">
      <w:r>
        <w:t>De Ericaschool heeft de volgende missie:</w:t>
      </w:r>
    </w:p>
    <w:p w14:paraId="1ECE2D99" w14:textId="416A74F9" w:rsidR="00D37E0F" w:rsidRDefault="00F00DBB">
      <w:pPr>
        <w:rPr>
          <w:i/>
          <w:iCs/>
          <w:color w:val="7030A0"/>
        </w:rPr>
      </w:pPr>
      <w:r w:rsidRPr="00F00DBB">
        <w:rPr>
          <w:i/>
          <w:iCs/>
          <w:color w:val="7030A0"/>
        </w:rPr>
        <w:t>“</w:t>
      </w:r>
      <w:r w:rsidR="00DB41FD" w:rsidRPr="00F00DBB">
        <w:rPr>
          <w:i/>
          <w:iCs/>
          <w:color w:val="7030A0"/>
        </w:rPr>
        <w:t>De Ericaschool heeft tot doel onderzoekende, goed geïnformeerde en zorgzame wereldburgers te ontwikkelen, die met hun eigen talenten helpen een betere en vreedzamere wereld te creëren en diversiteit omarmen.</w:t>
      </w:r>
      <w:r w:rsidRPr="00F00DBB">
        <w:rPr>
          <w:i/>
          <w:iCs/>
          <w:color w:val="7030A0"/>
        </w:rPr>
        <w:t>”</w:t>
      </w:r>
    </w:p>
    <w:p w14:paraId="2C165976" w14:textId="1A92EAD8" w:rsidR="00F00DBB" w:rsidRDefault="00F00DBB">
      <w:r>
        <w:t xml:space="preserve">Deze missie geldt als basis van hoe we met elkaar om willen gaan op onze school, als zorgzame wereldburgers die helpen een betere en vreedzamere wereld te creëren. </w:t>
      </w:r>
      <w:r w:rsidR="00461536">
        <w:t>De school kan daarbij de oefenplaats zijn voor de grotere wereld eromheen. Hierbij gebruiken we het leerprofiel</w:t>
      </w:r>
      <w:r w:rsidR="00934CB3">
        <w:t>. Als voorwaarde om te kunnen ontwikkelen in het leerprofiel vinden wij veiligheid heel belangrijk.</w:t>
      </w:r>
    </w:p>
    <w:p w14:paraId="2233F505" w14:textId="7608B2BC" w:rsidR="00934CB3" w:rsidRDefault="00934CB3">
      <w:r>
        <w:t xml:space="preserve">Als je je veilig voelt durf je </w:t>
      </w:r>
      <w:r w:rsidRPr="005A7DBF">
        <w:rPr>
          <w:color w:val="FF0000"/>
        </w:rPr>
        <w:t>dapper</w:t>
      </w:r>
      <w:r>
        <w:t xml:space="preserve"> te zijn en op te komen voor iemand die gepest wordt</w:t>
      </w:r>
      <w:r w:rsidR="000E10B1">
        <w:t xml:space="preserve"> of om hulp te vragen</w:t>
      </w:r>
      <w:r w:rsidR="002F0F94">
        <w:t xml:space="preserve">. Op een </w:t>
      </w:r>
      <w:r w:rsidR="002F0F94" w:rsidRPr="005A7DBF">
        <w:rPr>
          <w:color w:val="7030A0"/>
        </w:rPr>
        <w:t>integere</w:t>
      </w:r>
      <w:r w:rsidR="002F0F94">
        <w:t xml:space="preserve"> manier kun je dit bij een volwassene aangev</w:t>
      </w:r>
      <w:r w:rsidR="005A7DBF">
        <w:t>en</w:t>
      </w:r>
      <w:r>
        <w:t xml:space="preserve">. In veiligheid </w:t>
      </w:r>
      <w:r w:rsidRPr="005A7DBF">
        <w:rPr>
          <w:color w:val="00B050"/>
        </w:rPr>
        <w:t xml:space="preserve">onderzoek </w:t>
      </w:r>
      <w:r>
        <w:t>je de verschillen met een ander en kijk je hoe je elkaar kunt versterken</w:t>
      </w:r>
      <w:r w:rsidR="002F0F94">
        <w:t xml:space="preserve"> en </w:t>
      </w:r>
      <w:r w:rsidR="002F0F94" w:rsidRPr="005A7DBF">
        <w:rPr>
          <w:color w:val="00B0F0"/>
        </w:rPr>
        <w:t xml:space="preserve">zorgzaam </w:t>
      </w:r>
      <w:r w:rsidR="002F0F94">
        <w:t xml:space="preserve">kunt zijn voor elkaar. Als je je veilig voelt durf je te </w:t>
      </w:r>
      <w:r w:rsidR="002F0F94" w:rsidRPr="005A7DBF">
        <w:rPr>
          <w:color w:val="FFFF00"/>
        </w:rPr>
        <w:t>verwoorden</w:t>
      </w:r>
      <w:r w:rsidR="002F0F94">
        <w:t xml:space="preserve"> wat je denkt en voelt en ben je </w:t>
      </w:r>
      <w:r w:rsidR="002F0F94" w:rsidRPr="005A7DBF">
        <w:rPr>
          <w:color w:val="FFC000"/>
        </w:rPr>
        <w:t xml:space="preserve">open- </w:t>
      </w:r>
      <w:proofErr w:type="spellStart"/>
      <w:r w:rsidR="002F0F94" w:rsidRPr="005A7DBF">
        <w:rPr>
          <w:color w:val="FFC000"/>
        </w:rPr>
        <w:t>minded</w:t>
      </w:r>
      <w:proofErr w:type="spellEnd"/>
      <w:r w:rsidR="002F0F94" w:rsidRPr="005A7DBF">
        <w:rPr>
          <w:color w:val="FFC000"/>
        </w:rPr>
        <w:t xml:space="preserve"> </w:t>
      </w:r>
      <w:r w:rsidR="002F0F94">
        <w:t xml:space="preserve">naar de ander en kun je de dingen bekijken vanuit verschillende </w:t>
      </w:r>
      <w:r w:rsidR="002F0F94" w:rsidRPr="005A7DBF">
        <w:rPr>
          <w:color w:val="92D050"/>
        </w:rPr>
        <w:t>perspectieven</w:t>
      </w:r>
      <w:r w:rsidR="002F0F94">
        <w:t xml:space="preserve">.  Je kunt </w:t>
      </w:r>
      <w:r w:rsidR="002F0F94" w:rsidRPr="005A7DBF">
        <w:rPr>
          <w:color w:val="0070C0"/>
        </w:rPr>
        <w:t>reflecteren</w:t>
      </w:r>
      <w:r w:rsidR="002F0F94">
        <w:t xml:space="preserve"> op je eigen gedrag en sorry zeggen als iets niet goed is gegaan. Je kunt als een </w:t>
      </w:r>
      <w:r w:rsidR="002F0F94" w:rsidRPr="005A7DBF">
        <w:rPr>
          <w:color w:val="00B050"/>
        </w:rPr>
        <w:t>denker</w:t>
      </w:r>
      <w:r w:rsidR="002F0F94">
        <w:t xml:space="preserve"> bepalen hoe het een volgende keer beter kan en een oplossing bedenken voor een probleem. In veiligheid kun je deze informatie met elkaar delen op een </w:t>
      </w:r>
      <w:r w:rsidR="002F0F94" w:rsidRPr="005A7DBF">
        <w:rPr>
          <w:color w:val="C00000"/>
        </w:rPr>
        <w:t>evenwichtige</w:t>
      </w:r>
      <w:r w:rsidR="002F0F94">
        <w:t xml:space="preserve"> manier. </w:t>
      </w:r>
    </w:p>
    <w:p w14:paraId="252ACA58" w14:textId="53BFB9E8" w:rsidR="005A7DBF" w:rsidRPr="002D3907" w:rsidRDefault="005A7DBF">
      <w:pPr>
        <w:rPr>
          <w:b/>
          <w:bCs/>
        </w:rPr>
      </w:pPr>
      <w:r w:rsidRPr="002D3907">
        <w:rPr>
          <w:b/>
          <w:bCs/>
        </w:rPr>
        <w:t>Op school hebben wij drie basisafspraken:</w:t>
      </w:r>
    </w:p>
    <w:p w14:paraId="2D2E4442" w14:textId="126C1711" w:rsidR="00A85F3E" w:rsidRDefault="00A85F3E">
      <w:r>
        <w:t>Zorg goed voor jezelf</w:t>
      </w:r>
    </w:p>
    <w:p w14:paraId="7D4BC9FA" w14:textId="14A8DCE0" w:rsidR="005A7DBF" w:rsidRDefault="005A7DBF">
      <w:r>
        <w:t>Zorg goed voor elkaar</w:t>
      </w:r>
    </w:p>
    <w:p w14:paraId="0FAEDB3C" w14:textId="67B0F33A" w:rsidR="005A7DBF" w:rsidRDefault="005A7DBF">
      <w:r>
        <w:t>Zorg goed voor je omgeving</w:t>
      </w:r>
    </w:p>
    <w:p w14:paraId="27A4C832" w14:textId="5BCB6E29" w:rsidR="005A7DBF" w:rsidRPr="00A85F3E" w:rsidRDefault="005A7DBF">
      <w:pPr>
        <w:rPr>
          <w:i/>
          <w:iCs/>
        </w:rPr>
      </w:pPr>
      <w:r w:rsidRPr="00A85F3E">
        <w:rPr>
          <w:i/>
          <w:iCs/>
        </w:rPr>
        <w:t>Deze afspraken gelden voor de leerlingen en het team.</w:t>
      </w:r>
    </w:p>
    <w:p w14:paraId="264DF6FC" w14:textId="5D8F8E21" w:rsidR="00440083" w:rsidRPr="002D3907" w:rsidRDefault="00440083">
      <w:pPr>
        <w:rPr>
          <w:b/>
          <w:bCs/>
        </w:rPr>
      </w:pPr>
      <w:r w:rsidRPr="002D3907">
        <w:rPr>
          <w:b/>
          <w:bCs/>
        </w:rPr>
        <w:t>Preventief</w:t>
      </w:r>
    </w:p>
    <w:p w14:paraId="7BD629DB" w14:textId="5BA65732" w:rsidR="005D1A5A" w:rsidRDefault="00440083" w:rsidP="00440083">
      <w:r>
        <w:t xml:space="preserve"> De leerkrachten bevorderen deze ontwikkeling door het scheppen van een veilig klimaat in een prettige werksfeer in de klas en op het schoolplein.</w:t>
      </w:r>
      <w:r w:rsidR="005D1A5A">
        <w:t xml:space="preserve"> </w:t>
      </w:r>
      <w:r>
        <w:t>De omgangs</w:t>
      </w:r>
      <w:r w:rsidR="005D1A5A">
        <w:t>afspraken van de school</w:t>
      </w:r>
      <w:r>
        <w:t xml:space="preserve"> hangen in iedere groep op een centrale plek</w:t>
      </w:r>
      <w:r w:rsidR="777C10D4">
        <w:t xml:space="preserve">. </w:t>
      </w:r>
      <w:r w:rsidR="005D1A5A">
        <w:t>In de groepen stimuleren we positief gedrag door dit te benoemen, in de aandacht te brengen en als voorbeeld te geven voor elkaar</w:t>
      </w:r>
      <w:r w:rsidR="25A73D7D">
        <w:t>.</w:t>
      </w:r>
      <w:r w:rsidR="002D3907">
        <w:t xml:space="preserve"> </w:t>
      </w:r>
      <w:r w:rsidR="75771C91">
        <w:t>Prentenboeken/ Trefwoord</w:t>
      </w:r>
    </w:p>
    <w:p w14:paraId="7D08148B" w14:textId="74204B78" w:rsidR="006660BB" w:rsidRPr="002D3907" w:rsidRDefault="005D1A5A" w:rsidP="03F8F0B2">
      <w:pPr>
        <w:rPr>
          <w:b/>
          <w:bCs/>
        </w:rPr>
      </w:pPr>
      <w:r w:rsidRPr="03F8F0B2">
        <w:rPr>
          <w:b/>
          <w:bCs/>
        </w:rPr>
        <w:t>Signalering</w:t>
      </w:r>
    </w:p>
    <w:p w14:paraId="7C376427" w14:textId="35322C18" w:rsidR="006660BB" w:rsidRPr="002D3907" w:rsidRDefault="005D1A5A" w:rsidP="03F8F0B2">
      <w:pPr>
        <w:rPr>
          <w:b/>
          <w:bCs/>
        </w:rPr>
      </w:pPr>
      <w:r>
        <w:t xml:space="preserve">Zelfs in een veilige school kun je plagen, vervelende grapjes maken, </w:t>
      </w:r>
      <w:r w:rsidR="00A71C94">
        <w:t xml:space="preserve">beginnend </w:t>
      </w:r>
      <w:r>
        <w:t>pesten</w:t>
      </w:r>
      <w:r w:rsidR="00A71C94">
        <w:t>, nooit helemaal uitsluiten.</w:t>
      </w:r>
      <w:r w:rsidR="00440083">
        <w:t> </w:t>
      </w:r>
      <w:r w:rsidR="00A71C94">
        <w:t xml:space="preserve">Als team kunnen we samen met de kinderen en de ouders er wel voor zorgen dat het niet tot langdurig pesten of ‘herhaald geweld’ komt en dat er ingegrepen wordt. Het signaleren in de groepen is voor de leerkracht een belangrijke taak. Door (kring)gesprekken en observaties worden signalen opgevangen en indien nodig worden de ouders ingelicht. Ook signalen van ouders nemen we serieus. </w:t>
      </w:r>
      <w:r w:rsidR="002D3907">
        <w:t>Eén keer per jaar zal er in de groepen 5 t/m 8 een sociale vragenlijst afgenomen worden. Deze vragenlijst is anoniem. Door middel van deze lijst kunnen we conclusies trekken ten aanzien van aanwezigheid van mogelijk pestgedrag of signalen die hiertoe kunnen leiden.</w:t>
      </w:r>
      <w:r>
        <w:br/>
      </w:r>
      <w:r>
        <w:lastRenderedPageBreak/>
        <w:br/>
      </w:r>
      <w:r w:rsidR="00A71C94" w:rsidRPr="03F8F0B2">
        <w:rPr>
          <w:b/>
          <w:bCs/>
        </w:rPr>
        <w:t>Verschil tus</w:t>
      </w:r>
      <w:r w:rsidR="006660BB" w:rsidRPr="03F8F0B2">
        <w:rPr>
          <w:b/>
          <w:bCs/>
        </w:rPr>
        <w:t>s</w:t>
      </w:r>
      <w:r w:rsidR="00A71C94" w:rsidRPr="03F8F0B2">
        <w:rPr>
          <w:b/>
          <w:bCs/>
        </w:rPr>
        <w:t>en plagen en pesten</w:t>
      </w:r>
    </w:p>
    <w:p w14:paraId="6F90BFD8" w14:textId="008332F3" w:rsidR="002D3907" w:rsidRDefault="006660BB">
      <w:r w:rsidRPr="006660BB">
        <w:t>We spreken over plagen wanneer leerlingen min of meer aan elkaar gewaagd zijn en het vertoonde gedrag een uitnodigend karakter heeft om iets terug te geven vanuit een onschuldige sfeer. Het gaat dan om een prikkelend spelletje, dat door geen van de betrokkenen als bedreigend of vervelend wordt ervaren.</w:t>
      </w:r>
      <w:r>
        <w:t xml:space="preserve"> </w:t>
      </w:r>
      <w:r w:rsidRPr="006660BB">
        <w:t xml:space="preserve">Het specifieke van pesten is gelegen in het bedreigende en vooral systematische karakter. We spreken van pestgedrag als de veiligheid van de omgeving van een kind wordt aangetast. </w:t>
      </w:r>
      <w:r w:rsidR="002D3907">
        <w:t>Als een kind zich niet kan verweren en het gedrag als kwetsend ervaart.</w:t>
      </w:r>
    </w:p>
    <w:p w14:paraId="459B41A8" w14:textId="3AA0708C" w:rsidR="002E1832" w:rsidRPr="00006193" w:rsidRDefault="002D3907" w:rsidP="002D3907">
      <w:pPr>
        <w:rPr>
          <w:b/>
          <w:bCs/>
        </w:rPr>
      </w:pPr>
      <w:r w:rsidRPr="00006193">
        <w:rPr>
          <w:b/>
          <w:bCs/>
        </w:rPr>
        <w:t>Als afspraak bij pesten geldt:</w:t>
      </w:r>
      <w:r w:rsidRPr="002D3907">
        <w:rPr>
          <w:b/>
          <w:bCs/>
        </w:rPr>
        <w:br/>
      </w:r>
      <w:r w:rsidRPr="002D3907">
        <w:t>Kinderen, ouders en school: Wordt er gepest, praat er dan thuis en op school over.</w:t>
      </w:r>
      <w:r w:rsidR="00F2260D">
        <w:t xml:space="preserve"> </w:t>
      </w:r>
      <w:r w:rsidRPr="002D3907">
        <w:t>Houd het niet geheim</w:t>
      </w:r>
      <w:r>
        <w:t>.</w:t>
      </w:r>
      <w:r w:rsidRPr="002D3907">
        <w:br/>
        <w:t>Samen zijn we verantwoordelijk voor de goede sfeer in de groep en op school.</w:t>
      </w:r>
      <w:r w:rsidRPr="002D3907">
        <w:br/>
        <w:t>Als je wilt dat een ander stopt met “iets” dat jij niet wilt, dan zeg je</w:t>
      </w:r>
      <w:r>
        <w:t>:</w:t>
      </w:r>
      <w:r w:rsidRPr="002D3907">
        <w:t> Stop!</w:t>
      </w:r>
      <w:r w:rsidRPr="002D3907">
        <w:br/>
        <w:t> </w:t>
      </w:r>
      <w:r w:rsidRPr="002D3907">
        <w:br/>
      </w:r>
      <w:r w:rsidRPr="002D3907">
        <w:rPr>
          <w:b/>
          <w:bCs/>
        </w:rPr>
        <w:t>Wat doen we als er gepest wordt?</w:t>
      </w:r>
    </w:p>
    <w:p w14:paraId="6D3741AD" w14:textId="7E8405C9" w:rsidR="002E1832" w:rsidRDefault="002D3907" w:rsidP="002E1832">
      <w:pPr>
        <w:pStyle w:val="Lijstalinea"/>
        <w:numPr>
          <w:ilvl w:val="0"/>
          <w:numId w:val="8"/>
        </w:numPr>
      </w:pPr>
      <w:r>
        <w:t>Er eerst zelf (en samen) uit proberen te komen met behulp van de ‘stopmethode’</w:t>
      </w:r>
      <w:r w:rsidR="002E1832">
        <w:t>: Stap 1: Zeg tegen de ander dat je dit niet wilt, niet prettig vindt</w:t>
      </w:r>
      <w:r w:rsidR="00F92E86">
        <w:t>.</w:t>
      </w:r>
    </w:p>
    <w:p w14:paraId="6DD58386" w14:textId="6FDD56F3" w:rsidR="002E1832" w:rsidRDefault="002E1832" w:rsidP="002D3907">
      <w:pPr>
        <w:pStyle w:val="Lijstalinea"/>
        <w:numPr>
          <w:ilvl w:val="0"/>
          <w:numId w:val="8"/>
        </w:numPr>
      </w:pPr>
      <w:r>
        <w:t xml:space="preserve">Als dit niet werkt, gaat een leerling naar de leerkracht, de leerkracht praat samen met de kinderen en stimuleert dat er naar elkaar geluisterd wordt. Er worden (nieuwe) afspraken met elkaar gemaakt. De </w:t>
      </w:r>
      <w:proofErr w:type="spellStart"/>
      <w:r>
        <w:t>pester</w:t>
      </w:r>
      <w:proofErr w:type="spellEnd"/>
      <w:r>
        <w:t xml:space="preserve"> zegt sorry tegen het gepeste kind. Er wordt hierbij gebruik gemaakt van de win-winmethode. Hieronder verstaan we dat wij de leerlingen eerst de kans geven om zelf hun conflicten op te lossen. De leerkracht neemt aanvankelijk een neutrale positie in (niet beoordelend). De oplossing van het conflict moet in redelijke mate tegemoetkomen aan de wensen van de betrokkenen. </w:t>
      </w:r>
    </w:p>
    <w:p w14:paraId="4D2B75E0" w14:textId="77777777" w:rsidR="009C3A3E" w:rsidRDefault="002D3907" w:rsidP="00452AE3">
      <w:pPr>
        <w:pStyle w:val="Lijstalinea"/>
        <w:numPr>
          <w:ilvl w:val="0"/>
          <w:numId w:val="8"/>
        </w:numPr>
      </w:pPr>
      <w:r w:rsidRPr="002D3907">
        <w:t xml:space="preserve">Bij herhaaldelijk ruzie/pestgedrag neemt de leerkracht duidelijk stelling in en houdt een gesprek met de leerling die pest/ruzie maakt. </w:t>
      </w:r>
      <w:r w:rsidR="00B20985">
        <w:t xml:space="preserve">Indien nodig wordt de pestcoördinator erbij betrokken. De pestcoördinator gaat in gesprek met de gepeste leerling en de </w:t>
      </w:r>
      <w:proofErr w:type="spellStart"/>
      <w:r w:rsidR="00B20985">
        <w:t>pester</w:t>
      </w:r>
      <w:proofErr w:type="spellEnd"/>
      <w:r w:rsidR="00B20985">
        <w:t>(s). Het doel is om in kaart te brengen wat de situatie is en wat ieders rol hierbij is. Tevens wordt er gekeken wat de uitwerking van het gedrag op elkaar is en hoe dit om te buigen is naar positief gedrag.</w:t>
      </w:r>
      <w:r w:rsidR="009C3A3E">
        <w:t xml:space="preserve"> De ouders worden hiervan op de hoogte gesteld.</w:t>
      </w:r>
    </w:p>
    <w:p w14:paraId="27D3A606" w14:textId="5F1280E7" w:rsidR="009C3A3E" w:rsidRDefault="009C3A3E" w:rsidP="00452AE3">
      <w:pPr>
        <w:pStyle w:val="Lijstalinea"/>
        <w:numPr>
          <w:ilvl w:val="0"/>
          <w:numId w:val="8"/>
        </w:numPr>
      </w:pPr>
      <w:r>
        <w:t xml:space="preserve">Als er geen verbetering optreedt worden de ouders uitgenodigd voor een gesprek. </w:t>
      </w:r>
      <w:r w:rsidR="002D3907">
        <w:t>Leerkracht(en)</w:t>
      </w:r>
      <w:r>
        <w:t xml:space="preserve">, de pestcoördinator </w:t>
      </w:r>
      <w:r w:rsidR="002D3907">
        <w:t>en ouders proberen in goed overleg samen te werken aan een bevredigende oplossing. </w:t>
      </w:r>
      <w:r w:rsidR="00B20985">
        <w:t xml:space="preserve">Er wordt hiervoor een stappenplan gemaakt. Dit stappenplan wordt met de leerkracht, </w:t>
      </w:r>
      <w:r>
        <w:t xml:space="preserve">pestcoördinator, </w:t>
      </w:r>
      <w:r w:rsidR="00B20985">
        <w:t xml:space="preserve">ouders en leerling opgesteld. </w:t>
      </w:r>
    </w:p>
    <w:p w14:paraId="4FF0A45D" w14:textId="77777777" w:rsidR="009C3A3E" w:rsidRDefault="009C3A3E" w:rsidP="009C3A3E">
      <w:pPr>
        <w:pStyle w:val="Lijstalinea"/>
        <w:numPr>
          <w:ilvl w:val="0"/>
          <w:numId w:val="8"/>
        </w:numPr>
      </w:pPr>
      <w:r>
        <w:t xml:space="preserve">Mocht de </w:t>
      </w:r>
      <w:proofErr w:type="spellStart"/>
      <w:r>
        <w:t>pester</w:t>
      </w:r>
      <w:proofErr w:type="spellEnd"/>
      <w:r>
        <w:t xml:space="preserve"> zich niet aan het stappenplan houden, zijn hier consequenties aan verbonden. Dit wordt tijdens het maken van het stappenplan met de </w:t>
      </w:r>
      <w:proofErr w:type="spellStart"/>
      <w:r>
        <w:t>pester</w:t>
      </w:r>
      <w:proofErr w:type="spellEnd"/>
      <w:r>
        <w:t xml:space="preserve"> besproken. </w:t>
      </w:r>
    </w:p>
    <w:p w14:paraId="3102E91F" w14:textId="3CA98F71" w:rsidR="009C3A3E" w:rsidRDefault="009C3A3E" w:rsidP="009C3A3E">
      <w:pPr>
        <w:pStyle w:val="Lijstalinea"/>
        <w:numPr>
          <w:ilvl w:val="0"/>
          <w:numId w:val="8"/>
        </w:numPr>
      </w:pPr>
      <w:r w:rsidRPr="002D3907">
        <w:t xml:space="preserve">De naleving van de afspraken </w:t>
      </w:r>
      <w:r>
        <w:t>uit het stappenplan worden</w:t>
      </w:r>
      <w:r w:rsidRPr="002D3907">
        <w:t xml:space="preserve"> aan het einde van iedere week </w:t>
      </w:r>
      <w:r>
        <w:t xml:space="preserve">besproken. Er volgt een </w:t>
      </w:r>
      <w:r w:rsidRPr="002D3907">
        <w:t>evaluatiegesprek met ouders (en leerling) naar aanleiding van de gemaakte afspraken uit het vorige gesprek.</w:t>
      </w:r>
    </w:p>
    <w:p w14:paraId="135234A9" w14:textId="4667FD91" w:rsidR="009C3A3E" w:rsidRDefault="002D3907" w:rsidP="00452AE3">
      <w:pPr>
        <w:pStyle w:val="Lijstalinea"/>
        <w:numPr>
          <w:ilvl w:val="0"/>
          <w:numId w:val="8"/>
        </w:numPr>
      </w:pPr>
      <w:r w:rsidRPr="002D3907">
        <w:t>Bij aanhoudend pestgedag kan deskundige hulp worden ingeschakeld van het zorgteam.</w:t>
      </w:r>
      <w:r w:rsidRPr="002D3907">
        <w:br/>
        <w:t xml:space="preserve">De </w:t>
      </w:r>
      <w:r w:rsidR="009C3A3E">
        <w:t>pestcoördinator</w:t>
      </w:r>
      <w:r w:rsidRPr="002D3907">
        <w:t xml:space="preserve"> blijft betrokken en coördineert.</w:t>
      </w:r>
    </w:p>
    <w:p w14:paraId="5E1C6D76" w14:textId="5DFC2C50" w:rsidR="00006193" w:rsidRPr="00006193" w:rsidRDefault="002D3907" w:rsidP="4D4B21A8">
      <w:pPr>
        <w:pStyle w:val="Lijstalinea"/>
        <w:numPr>
          <w:ilvl w:val="0"/>
          <w:numId w:val="8"/>
        </w:numPr>
      </w:pPr>
      <w:r w:rsidRPr="4D4B21A8">
        <w:t>Bij aanhoudend pestgedrag kan ervoor gekozen worden om een leerling tijdelijk buiten de groep te plaatsen, binnen de school.</w:t>
      </w:r>
      <w:r>
        <w:br/>
      </w:r>
      <w:r w:rsidRPr="4D4B21A8">
        <w:t>De directie wordt ingeschakeld en coördineert.</w:t>
      </w:r>
    </w:p>
    <w:p w14:paraId="16E64EFB" w14:textId="73343626" w:rsidR="002D3907" w:rsidRPr="002D3907" w:rsidRDefault="002D3907" w:rsidP="00DF03DB">
      <w:pPr>
        <w:pStyle w:val="Lijstalinea"/>
        <w:numPr>
          <w:ilvl w:val="0"/>
          <w:numId w:val="8"/>
        </w:numPr>
      </w:pPr>
      <w:r w:rsidRPr="4D4B21A8">
        <w:t>In extreme gevallen kan een leerling geschorst of verwijderd worden. De school heeft hiervoor een schorsings- en verwijderingsbeleid.</w:t>
      </w:r>
      <w:r>
        <w:br/>
      </w:r>
      <w:r w:rsidRPr="4D4B21A8">
        <w:lastRenderedPageBreak/>
        <w:t>De directie initieert</w:t>
      </w:r>
      <w:r w:rsidRPr="4D4B21A8">
        <w:rPr>
          <w:color w:val="FF0000"/>
        </w:rPr>
        <w:t>.</w:t>
      </w:r>
      <w:r>
        <w:br/>
      </w:r>
      <w:r w:rsidRPr="4D4B21A8">
        <w:rPr>
          <w:color w:val="FF0000"/>
        </w:rPr>
        <w:t> </w:t>
      </w:r>
      <w:r>
        <w:br/>
      </w:r>
      <w:r>
        <w:br/>
      </w:r>
      <w:r>
        <w:br/>
      </w:r>
      <w:r>
        <w:br/>
      </w:r>
      <w:r>
        <w:br/>
      </w:r>
    </w:p>
    <w:p w14:paraId="1C70A371" w14:textId="77777777" w:rsidR="002D3907" w:rsidRPr="002D3907" w:rsidRDefault="002D3907" w:rsidP="002D3907">
      <w:r>
        <w:rPr>
          <w:noProof/>
        </w:rPr>
        <w:drawing>
          <wp:inline distT="0" distB="0" distL="0" distR="0" wp14:anchorId="72BDFE5A" wp14:editId="3D63B67B">
            <wp:extent cx="4095750" cy="768350"/>
            <wp:effectExtent l="0" t="0" r="0" b="0"/>
            <wp:docPr id="3" name="Afbeelding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0">
                      <a:extLst>
                        <a:ext uri="{28A0092B-C50C-407E-A947-70E740481C1C}">
                          <a14:useLocalDpi xmlns:a14="http://schemas.microsoft.com/office/drawing/2010/main" val="0"/>
                        </a:ext>
                      </a:extLst>
                    </a:blip>
                    <a:stretch>
                      <a:fillRect/>
                    </a:stretch>
                  </pic:blipFill>
                  <pic:spPr>
                    <a:xfrm>
                      <a:off x="0" y="0"/>
                      <a:ext cx="4095750" cy="768350"/>
                    </a:xfrm>
                    <a:prstGeom prst="rect">
                      <a:avLst/>
                    </a:prstGeom>
                  </pic:spPr>
                </pic:pic>
              </a:graphicData>
            </a:graphic>
          </wp:inline>
        </w:drawing>
      </w:r>
    </w:p>
    <w:p w14:paraId="74956344" w14:textId="77777777" w:rsidR="002D3907" w:rsidRPr="002D3907" w:rsidRDefault="002D3907" w:rsidP="002D3907"/>
    <w:p w14:paraId="012564CD" w14:textId="6A4B8DED" w:rsidR="006660BB" w:rsidRDefault="006660BB">
      <w:r w:rsidRPr="006660BB">
        <w:br/>
      </w:r>
    </w:p>
    <w:p w14:paraId="00AD53FA" w14:textId="77777777" w:rsidR="00DB41FD" w:rsidRDefault="00DB41FD"/>
    <w:sectPr w:rsidR="00DB41FD" w:rsidSect="00F00DBB">
      <w:pgSz w:w="11906" w:h="16838"/>
      <w:pgMar w:top="1417" w:right="1417" w:bottom="1417" w:left="1417" w:header="708" w:footer="708"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E6F"/>
    <w:multiLevelType w:val="multilevel"/>
    <w:tmpl w:val="CAD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F5E6D"/>
    <w:multiLevelType w:val="multilevel"/>
    <w:tmpl w:val="8D58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31624"/>
    <w:multiLevelType w:val="multilevel"/>
    <w:tmpl w:val="3CEE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D664A"/>
    <w:multiLevelType w:val="multilevel"/>
    <w:tmpl w:val="FAF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27E72"/>
    <w:multiLevelType w:val="multilevel"/>
    <w:tmpl w:val="62D2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62B86"/>
    <w:multiLevelType w:val="multilevel"/>
    <w:tmpl w:val="ECC6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51614"/>
    <w:multiLevelType w:val="multilevel"/>
    <w:tmpl w:val="6DB8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2015C"/>
    <w:multiLevelType w:val="hybridMultilevel"/>
    <w:tmpl w:val="2550BA5A"/>
    <w:lvl w:ilvl="0" w:tplc="077C85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4653006">
    <w:abstractNumId w:val="3"/>
  </w:num>
  <w:num w:numId="2" w16cid:durableId="1911118394">
    <w:abstractNumId w:val="4"/>
  </w:num>
  <w:num w:numId="3" w16cid:durableId="1094326238">
    <w:abstractNumId w:val="2"/>
  </w:num>
  <w:num w:numId="4" w16cid:durableId="744954551">
    <w:abstractNumId w:val="1"/>
  </w:num>
  <w:num w:numId="5" w16cid:durableId="1181626740">
    <w:abstractNumId w:val="5"/>
  </w:num>
  <w:num w:numId="6" w16cid:durableId="752968319">
    <w:abstractNumId w:val="6"/>
  </w:num>
  <w:num w:numId="7" w16cid:durableId="2013363735">
    <w:abstractNumId w:val="0"/>
  </w:num>
  <w:num w:numId="8" w16cid:durableId="470177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FD"/>
    <w:rsid w:val="00006193"/>
    <w:rsid w:val="000E10B1"/>
    <w:rsid w:val="002C4C0C"/>
    <w:rsid w:val="002D3907"/>
    <w:rsid w:val="002E1832"/>
    <w:rsid w:val="002F0F94"/>
    <w:rsid w:val="00440083"/>
    <w:rsid w:val="00461536"/>
    <w:rsid w:val="005A7DBF"/>
    <w:rsid w:val="005D1A5A"/>
    <w:rsid w:val="005F346C"/>
    <w:rsid w:val="006660BB"/>
    <w:rsid w:val="00734BE7"/>
    <w:rsid w:val="00934CB3"/>
    <w:rsid w:val="00995586"/>
    <w:rsid w:val="009C3A3E"/>
    <w:rsid w:val="00A71C94"/>
    <w:rsid w:val="00A85F3E"/>
    <w:rsid w:val="00B20985"/>
    <w:rsid w:val="00B4406B"/>
    <w:rsid w:val="00D37E0F"/>
    <w:rsid w:val="00DB41FD"/>
    <w:rsid w:val="00EA3943"/>
    <w:rsid w:val="00F00DBB"/>
    <w:rsid w:val="00F2260D"/>
    <w:rsid w:val="00F92E86"/>
    <w:rsid w:val="03F8F0B2"/>
    <w:rsid w:val="10FBF5A4"/>
    <w:rsid w:val="227B7FC6"/>
    <w:rsid w:val="25A73D7D"/>
    <w:rsid w:val="2D81B814"/>
    <w:rsid w:val="4D4B21A8"/>
    <w:rsid w:val="533E0AF4"/>
    <w:rsid w:val="53AB2C27"/>
    <w:rsid w:val="6B510933"/>
    <w:rsid w:val="75771C91"/>
    <w:rsid w:val="777C10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85D6"/>
  <w15:chartTrackingRefBased/>
  <w15:docId w15:val="{CFA8FF8A-C08D-42FC-8828-EC9A6C62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1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4356">
      <w:bodyDiv w:val="1"/>
      <w:marLeft w:val="0"/>
      <w:marRight w:val="0"/>
      <w:marTop w:val="0"/>
      <w:marBottom w:val="0"/>
      <w:divBdr>
        <w:top w:val="none" w:sz="0" w:space="0" w:color="auto"/>
        <w:left w:val="none" w:sz="0" w:space="0" w:color="auto"/>
        <w:bottom w:val="none" w:sz="0" w:space="0" w:color="auto"/>
        <w:right w:val="none" w:sz="0" w:space="0" w:color="auto"/>
      </w:divBdr>
    </w:div>
    <w:div w:id="1320117872">
      <w:bodyDiv w:val="1"/>
      <w:marLeft w:val="0"/>
      <w:marRight w:val="0"/>
      <w:marTop w:val="0"/>
      <w:marBottom w:val="0"/>
      <w:divBdr>
        <w:top w:val="none" w:sz="0" w:space="0" w:color="auto"/>
        <w:left w:val="none" w:sz="0" w:space="0" w:color="auto"/>
        <w:bottom w:val="none" w:sz="0" w:space="0" w:color="auto"/>
        <w:right w:val="none" w:sz="0" w:space="0" w:color="auto"/>
      </w:divBdr>
      <w:divsChild>
        <w:div w:id="2122534616">
          <w:marLeft w:val="0"/>
          <w:marRight w:val="0"/>
          <w:marTop w:val="0"/>
          <w:marBottom w:val="0"/>
          <w:divBdr>
            <w:top w:val="none" w:sz="0" w:space="0" w:color="auto"/>
            <w:left w:val="none" w:sz="0" w:space="0" w:color="auto"/>
            <w:bottom w:val="none" w:sz="0" w:space="0" w:color="auto"/>
            <w:right w:val="none" w:sz="0" w:space="0" w:color="auto"/>
          </w:divBdr>
        </w:div>
      </w:divsChild>
    </w:div>
    <w:div w:id="1630163237">
      <w:bodyDiv w:val="1"/>
      <w:marLeft w:val="0"/>
      <w:marRight w:val="0"/>
      <w:marTop w:val="0"/>
      <w:marBottom w:val="0"/>
      <w:divBdr>
        <w:top w:val="none" w:sz="0" w:space="0" w:color="auto"/>
        <w:left w:val="none" w:sz="0" w:space="0" w:color="auto"/>
        <w:bottom w:val="none" w:sz="0" w:space="0" w:color="auto"/>
        <w:right w:val="none" w:sz="0" w:space="0" w:color="auto"/>
      </w:divBdr>
      <w:divsChild>
        <w:div w:id="1768842873">
          <w:marLeft w:val="0"/>
          <w:marRight w:val="0"/>
          <w:marTop w:val="0"/>
          <w:marBottom w:val="0"/>
          <w:divBdr>
            <w:top w:val="none" w:sz="0" w:space="0" w:color="auto"/>
            <w:left w:val="none" w:sz="0" w:space="0" w:color="auto"/>
            <w:bottom w:val="none" w:sz="0" w:space="0" w:color="auto"/>
            <w:right w:val="none" w:sz="0" w:space="0" w:color="auto"/>
          </w:divBdr>
        </w:div>
        <w:div w:id="1269242234">
          <w:marLeft w:val="0"/>
          <w:marRight w:val="0"/>
          <w:marTop w:val="0"/>
          <w:marBottom w:val="0"/>
          <w:divBdr>
            <w:top w:val="none" w:sz="0" w:space="0" w:color="auto"/>
            <w:left w:val="none" w:sz="0" w:space="0" w:color="auto"/>
            <w:bottom w:val="none" w:sz="0" w:space="0" w:color="auto"/>
            <w:right w:val="none" w:sz="0" w:space="0" w:color="auto"/>
          </w:divBdr>
        </w:div>
      </w:divsChild>
    </w:div>
    <w:div w:id="16970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kom-ler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960A4C5C620449A2F6F26C55A9212" ma:contentTypeVersion="25" ma:contentTypeDescription="Een nieuw document maken." ma:contentTypeScope="" ma:versionID="90431317cba5f136c636c6582161a914">
  <xsd:schema xmlns:xsd="http://www.w3.org/2001/XMLSchema" xmlns:xs="http://www.w3.org/2001/XMLSchema" xmlns:p="http://schemas.microsoft.com/office/2006/metadata/properties" xmlns:ns2="5794b2b6-183b-4ad2-a65b-c23c10ca2cd0" xmlns:ns3="0ba87f9f-afe5-46ea-890d-99f8f8cb3f16" targetNamespace="http://schemas.microsoft.com/office/2006/metadata/properties" ma:root="true" ma:fieldsID="02390299424c560aa96df678afc51f20" ns2:_="" ns3:_="">
    <xsd:import namespace="5794b2b6-183b-4ad2-a65b-c23c10ca2cd0"/>
    <xsd:import namespace="0ba87f9f-afe5-46ea-890d-99f8f8cb3f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4b2b6-183b-4ad2-a65b-c23c10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3f59c57-8ce4-4ea9-a7ed-dee62d726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87f9f-afe5-46ea-890d-99f8f8cb3f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aa7f1ab-2160-4746-9b9b-de2ee2da2eff}" ma:internalName="TaxCatchAll" ma:showField="CatchAllData" ma:web="0ba87f9f-afe5-46ea-890d-99f8f8cb3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a87f9f-afe5-46ea-890d-99f8f8cb3f16" xsi:nil="true"/>
    <lcf76f155ced4ddcb4097134ff3c332f xmlns="5794b2b6-183b-4ad2-a65b-c23c10ca2cd0">
      <Terms xmlns="http://schemas.microsoft.com/office/infopath/2007/PartnerControls"/>
    </lcf76f155ced4ddcb4097134ff3c332f>
    <SharedWithUsers xmlns="0ba87f9f-afe5-46ea-890d-99f8f8cb3f16">
      <UserInfo>
        <DisplayName/>
        <AccountId xsi:nil="true"/>
        <AccountType/>
      </UserInfo>
    </SharedWithUsers>
  </documentManagement>
</p:properties>
</file>

<file path=customXml/itemProps1.xml><?xml version="1.0" encoding="utf-8"?>
<ds:datastoreItem xmlns:ds="http://schemas.openxmlformats.org/officeDocument/2006/customXml" ds:itemID="{0318D18A-495B-4E8C-9B62-2F21FEF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4b2b6-183b-4ad2-a65b-c23c10ca2cd0"/>
    <ds:schemaRef ds:uri="0ba87f9f-afe5-46ea-890d-99f8f8cb3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4495C-5626-446B-8E1D-AA9137E602F1}">
  <ds:schemaRefs>
    <ds:schemaRef ds:uri="http://schemas.microsoft.com/sharepoint/v3/contenttype/forms"/>
  </ds:schemaRefs>
</ds:datastoreItem>
</file>

<file path=customXml/itemProps3.xml><?xml version="1.0" encoding="utf-8"?>
<ds:datastoreItem xmlns:ds="http://schemas.openxmlformats.org/officeDocument/2006/customXml" ds:itemID="{DE9CC33F-73B7-4E33-A14C-E91A0F0CB969}">
  <ds:schemaRefs>
    <ds:schemaRef ds:uri="http://schemas.microsoft.com/office/2006/metadata/properties"/>
    <ds:schemaRef ds:uri="http://schemas.microsoft.com/office/infopath/2007/PartnerControls"/>
    <ds:schemaRef ds:uri="0ba87f9f-afe5-46ea-890d-99f8f8cb3f16"/>
    <ds:schemaRef ds:uri="5794b2b6-183b-4ad2-a65b-c23c10ca2c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5167</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Hummelen</dc:creator>
  <cp:keywords/>
  <dc:description/>
  <cp:lastModifiedBy>Anja van Tergouw</cp:lastModifiedBy>
  <cp:revision>2</cp:revision>
  <dcterms:created xsi:type="dcterms:W3CDTF">2026-05-27T14:45:00Z</dcterms:created>
  <dcterms:modified xsi:type="dcterms:W3CDTF">2026-05-27T14:45:00Z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0x0101008CC960A4C5C620449A2F6F26C55A9212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